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contextualSpacing w:val="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0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300"/>
        <w:tblGridChange w:id="0">
          <w:tblGrid>
            <w:gridCol w:w="9300"/>
          </w:tblGrid>
        </w:tblGridChange>
      </w:tblGrid>
      <w:tr>
        <w:tc>
          <w:tcPr>
            <w:tcBorders>
              <w:top w:color="dddddd" w:space="0" w:sz="8" w:val="single"/>
              <w:left w:color="dddddd" w:space="0" w:sz="8" w:val="single"/>
              <w:bottom w:color="dddddd" w:space="0" w:sz="8" w:val="single"/>
              <w:right w:color="dddddd" w:space="0" w:sz="8" w:val="single"/>
            </w:tcBorders>
            <w:shd w:fill="ffffff" w:val="clear"/>
            <w:tcMar>
              <w:top w:w="120.0" w:type="dxa"/>
              <w:left w:w="120.0" w:type="dxa"/>
              <w:bottom w:w="120.0" w:type="dxa"/>
              <w:right w:w="12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00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highlight w:val="white"/>
                <w:rtl w:val="0"/>
              </w:rPr>
              <w:t xml:space="preserve"> </w:t>
            </w:r>
          </w:p>
          <w:tbl>
            <w:tblPr>
              <w:tblStyle w:val="Table2"/>
              <w:tblW w:w="903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3765"/>
              <w:gridCol w:w="5265"/>
              <w:tblGridChange w:id="0">
                <w:tblGrid>
                  <w:gridCol w:w="3765"/>
                  <w:gridCol w:w="5265"/>
                </w:tblGrid>
              </w:tblGridChange>
            </w:tblGrid>
            <w:tr>
              <w:tc>
                <w:tcPr>
                  <w:tcBorders>
                    <w:top w:color="dddddd" w:space="0" w:sz="8" w:val="single"/>
                    <w:left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line="240" w:lineRule="auto"/>
                    <w:ind w:left="80" w:firstLine="0"/>
                    <w:contextualSpacing w:val="0"/>
                    <w:rPr>
                      <w:rFonts w:ascii="Times New Roman" w:cs="Times New Roman" w:eastAsia="Times New Roman" w:hAnsi="Times New Roman"/>
                      <w:b w:val="1"/>
                      <w:color w:val="00000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color w:val="000000"/>
                      <w:highlight w:val="white"/>
                      <w:rtl w:val="0"/>
                    </w:rPr>
                    <w:t xml:space="preserve">CHECKLIST STANDARISASI PENYUSUNAN JURNAL ILMIAH</w:t>
                  </w:r>
                </w:p>
              </w:tc>
              <w:tc>
                <w:tcPr>
                  <w:tcBorders>
                    <w:top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line="240" w:lineRule="auto"/>
                    <w:contextualSpacing w:val="0"/>
                    <w:rPr>
                      <w:rFonts w:ascii="Times New Roman" w:cs="Times New Roman" w:eastAsia="Times New Roman" w:hAnsi="Times New Roman"/>
                      <w:color w:val="00000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highlight w:val="white"/>
                      <w:rtl w:val="0"/>
                    </w:rPr>
                    <w:t xml:space="preserve"> </w:t>
                  </w:r>
                </w:p>
                <w:tbl>
                  <w:tblPr>
                    <w:tblStyle w:val="Table1"/>
                    <w:tblW w:w="4935.0" w:type="dxa"/>
                    <w:jc w:val="left"/>
                    <w:tblBorders>
                      <w:top w:color="000000" w:space="0" w:sz="0" w:val="nil"/>
                      <w:left w:color="000000" w:space="0" w:sz="0" w:val="nil"/>
                      <w:bottom w:color="000000" w:space="0" w:sz="0" w:val="nil"/>
                      <w:right w:color="000000" w:space="0" w:sz="0" w:val="nil"/>
                      <w:insideH w:color="000000" w:space="0" w:sz="0" w:val="nil"/>
                      <w:insideV w:color="000000" w:space="0" w:sz="0" w:val="nil"/>
                    </w:tblBorders>
                    <w:tblLayout w:type="fixed"/>
                    <w:tblLook w:val="0600"/>
                  </w:tblPr>
                  <w:tblGrid>
                    <w:gridCol w:w="2460"/>
                    <w:gridCol w:w="360"/>
                    <w:gridCol w:w="2115"/>
                    <w:tblGridChange w:id="0">
                      <w:tblGrid>
                        <w:gridCol w:w="2460"/>
                        <w:gridCol w:w="360"/>
                        <w:gridCol w:w="2115"/>
                      </w:tblGrid>
                    </w:tblGridChange>
                  </w:tblGrid>
                  <w:tr>
                    <w:tc>
                      <w:tcPr>
                        <w:tcBorders>
                          <w:top w:color="dddddd" w:space="0" w:sz="8" w:val="single"/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Tanggal Revisi</w:t>
                        </w:r>
                      </w:p>
                    </w:tc>
                    <w:tc>
                      <w:tcPr>
                        <w:tcBorders>
                          <w:top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:</w:t>
                        </w:r>
                      </w:p>
                    </w:tc>
                    <w:tc>
                      <w:tcPr>
                        <w:tcBorders>
                          <w:top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-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Tanggal Berlaku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: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12 April 2012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Kode Dokumen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: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FM-RHJ-016-007</w:t>
                        </w:r>
                      </w:p>
                    </w:tc>
                  </w:tr>
                </w:tbl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color w:val="000000"/>
                      <w:highlight w:val="whit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00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highlight w:val="white"/>
                <w:rtl w:val="0"/>
              </w:rPr>
              <w:t xml:space="preserve"> </w:t>
            </w:r>
          </w:p>
          <w:tbl>
            <w:tblPr>
              <w:tblStyle w:val="Table3"/>
              <w:tblW w:w="903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1950"/>
              <w:gridCol w:w="540"/>
              <w:gridCol w:w="6540"/>
              <w:tblGridChange w:id="0">
                <w:tblGrid>
                  <w:gridCol w:w="1950"/>
                  <w:gridCol w:w="540"/>
                  <w:gridCol w:w="6540"/>
                </w:tblGrid>
              </w:tblGridChange>
            </w:tblGrid>
            <w:tr>
              <w:tc>
                <w:tcPr>
                  <w:tcBorders>
                    <w:top w:color="dddddd" w:space="0" w:sz="8" w:val="single"/>
                    <w:left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Nama Penulis 1</w:t>
                  </w:r>
                </w:p>
              </w:tc>
              <w:tc>
                <w:tcPr>
                  <w:tcBorders>
                    <w:top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:</w:t>
                  </w:r>
                </w:p>
              </w:tc>
              <w:tc>
                <w:tcPr>
                  <w:tcBorders>
                    <w:top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  <w:rtl w:val="0"/>
                    </w:rPr>
                    <w:t xml:space="preserve">Qurotul Aini S.Kom M.T.I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>
                  <w:tcBorders>
                    <w:left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Nama Penulis 2</w:t>
                  </w:r>
                </w:p>
              </w:tc>
              <w:tc>
                <w:tcPr>
                  <w:tcBorders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:</w:t>
                  </w:r>
                </w:p>
              </w:tc>
              <w:tc>
                <w:tcPr>
                  <w:tcBorders>
                    <w:top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contextualSpacing w:val="0"/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  <w:rtl w:val="0"/>
                    </w:rPr>
                    <w:t xml:space="preserve">Ir. Untung Rahardja,M.T.I.</w:t>
                  </w:r>
                </w:p>
              </w:tc>
            </w:tr>
            <w:tr>
              <w:tc>
                <w:tcPr>
                  <w:tcBorders>
                    <w:left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Nama Penulis 3</w:t>
                  </w:r>
                </w:p>
              </w:tc>
              <w:tc>
                <w:tcPr>
                  <w:tcBorders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:</w:t>
                  </w:r>
                </w:p>
              </w:tc>
              <w:tc>
                <w:tcPr>
                  <w:tcBorders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contextualSpacing w:val="0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  <w:rtl w:val="0"/>
                    </w:rPr>
                    <w:t xml:space="preserve">Anggy Fatillah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c>
                <w:tcPr>
                  <w:tcBorders>
                    <w:left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Judul Artikel Ilmiah</w:t>
                  </w:r>
                </w:p>
              </w:tc>
              <w:tc>
                <w:tcPr>
                  <w:tcBorders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z w:val="20"/>
                      <w:szCs w:val="20"/>
                      <w:highlight w:val="white"/>
                      <w:rtl w:val="0"/>
                    </w:rPr>
                    <w:t xml:space="preserve">:</w:t>
                  </w:r>
                </w:p>
              </w:tc>
              <w:tc>
                <w:tcPr>
                  <w:tcBorders>
                    <w:bottom w:color="dddddd" w:space="0" w:sz="8" w:val="single"/>
                    <w:right w:color="dddddd" w:space="0" w:sz="8" w:val="single"/>
                  </w:tcBorders>
                  <w:shd w:fill="ffffff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spacing w:line="312.23999999999995" w:lineRule="auto"/>
                    <w:contextualSpacing w:val="0"/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  <w:rtl w:val="0"/>
                    </w:rPr>
                    <w:t xml:space="preserve">Penerapan Qrcode Sebagai Media Pelayanan Untuk Absensi Pada Website</w:t>
                  </w:r>
                </w:p>
                <w:p w:rsidR="00000000" w:rsidDel="00000000" w:rsidP="00000000" w:rsidRDefault="00000000" w:rsidRPr="00000000">
                  <w:pPr>
                    <w:widowControl w:val="0"/>
                    <w:spacing w:line="312.23999999999995" w:lineRule="auto"/>
                    <w:contextualSpacing w:val="0"/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highlight w:val="white"/>
                      <w:rtl w:val="0"/>
                    </w:rPr>
                    <w:t xml:space="preserve">Berbasis Php Native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color w:val="000000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highlight w:val="white"/>
                <w:rtl w:val="0"/>
              </w:rPr>
              <w:t xml:space="preserve"> </w:t>
            </w:r>
          </w:p>
          <w:tbl>
            <w:tblPr>
              <w:tblStyle w:val="Table5"/>
              <w:tblW w:w="903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9030"/>
              <w:tblGridChange w:id="0">
                <w:tblGrid>
                  <w:gridCol w:w="9030"/>
                </w:tblGrid>
              </w:tblGridChange>
            </w:tblGrid>
            <w:tr>
              <w:tc>
                <w:tcPr>
                  <w:tcBorders>
                    <w:top w:color="dddddd" w:space="0" w:sz="8" w:val="single"/>
                    <w:left w:color="dddddd" w:space="0" w:sz="8" w:val="single"/>
                    <w:bottom w:color="dddddd" w:space="0" w:sz="8" w:val="single"/>
                    <w:right w:color="dddddd" w:space="0" w:sz="8" w:val="single"/>
                  </w:tcBorders>
                  <w:shd w:fill="666666" w:val="clear"/>
                  <w:tcMar>
                    <w:top w:w="120.0" w:type="dxa"/>
                    <w:left w:w="120.0" w:type="dxa"/>
                    <w:bottom w:w="120.0" w:type="dxa"/>
                    <w:right w:w="120.0" w:type="dxa"/>
                  </w:tcMar>
                </w:tcPr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rFonts w:ascii="Times New Roman" w:cs="Times New Roman" w:eastAsia="Times New Roman" w:hAnsi="Times New Roman"/>
                      <w:color w:val="000000"/>
                      <w:shd w:fill="666666" w:val="clear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color w:val="000000"/>
                      <w:shd w:fill="666666" w:val="clear"/>
                      <w:rtl w:val="0"/>
                    </w:rPr>
                    <w:t xml:space="preserve"> </w:t>
                  </w:r>
                </w:p>
                <w:tbl>
                  <w:tblPr>
                    <w:tblStyle w:val="Table4"/>
                    <w:tblW w:w="8760.0" w:type="dxa"/>
                    <w:jc w:val="left"/>
                    <w:tblBorders>
                      <w:top w:color="000000" w:space="0" w:sz="0" w:val="nil"/>
                      <w:left w:color="000000" w:space="0" w:sz="0" w:val="nil"/>
                      <w:bottom w:color="000000" w:space="0" w:sz="0" w:val="nil"/>
                      <w:right w:color="000000" w:space="0" w:sz="0" w:val="nil"/>
                      <w:insideH w:color="000000" w:space="0" w:sz="0" w:val="nil"/>
                      <w:insideV w:color="000000" w:space="0" w:sz="0" w:val="nil"/>
                    </w:tblBorders>
                    <w:tblLayout w:type="fixed"/>
                    <w:tblLook w:val="0600"/>
                  </w:tblPr>
                  <w:tblGrid>
                    <w:gridCol w:w="555"/>
                    <w:gridCol w:w="2040"/>
                    <w:gridCol w:w="4710"/>
                    <w:gridCol w:w="1455"/>
                    <w:tblGridChange w:id="0">
                      <w:tblGrid>
                        <w:gridCol w:w="555"/>
                        <w:gridCol w:w="2040"/>
                        <w:gridCol w:w="4710"/>
                        <w:gridCol w:w="1455"/>
                      </w:tblGrid>
                    </w:tblGridChange>
                  </w:tblGrid>
                  <w:tr>
                    <w:tc>
                      <w:tcPr>
                        <w:tcBorders>
                          <w:top w:color="dddddd" w:space="0" w:sz="8" w:val="single"/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666666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380" w:line="240" w:lineRule="auto"/>
                          <w:contextualSpacing w:val="0"/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  <w:rtl w:val="0"/>
                          </w:rPr>
                          <w:t xml:space="preserve">NO</w:t>
                        </w:r>
                      </w:p>
                    </w:tc>
                    <w:tc>
                      <w:tcPr>
                        <w:tcBorders>
                          <w:top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666666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380" w:line="240" w:lineRule="auto"/>
                          <w:contextualSpacing w:val="0"/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  <w:rtl w:val="0"/>
                          </w:rPr>
                          <w:t xml:space="preserve">URAIAN</w:t>
                        </w:r>
                      </w:p>
                    </w:tc>
                    <w:tc>
                      <w:tcPr>
                        <w:tcBorders>
                          <w:top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666666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380" w:line="240" w:lineRule="auto"/>
                          <w:contextualSpacing w:val="0"/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  <w:rtl w:val="0"/>
                          </w:rPr>
                          <w:t xml:space="preserve">KETERANGAN</w:t>
                        </w:r>
                      </w:p>
                    </w:tc>
                    <w:tc>
                      <w:tcPr>
                        <w:tcBorders>
                          <w:top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666666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380" w:line="240" w:lineRule="auto"/>
                          <w:contextualSpacing w:val="0"/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b w:val="1"/>
                            <w:color w:val="ffffff"/>
                            <w:sz w:val="20"/>
                            <w:szCs w:val="20"/>
                            <w:shd w:fill="666666" w:val="clear"/>
                            <w:rtl w:val="0"/>
                          </w:rPr>
                          <w:t xml:space="preserve">CHECKLIST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line="240" w:lineRule="auto"/>
                          <w:contextualSpacing w:val="0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Template Paper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Template: http://www.stmik-raharja.com/yusup4/standar/template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2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Mind Map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Cara mengembangkan kegiatan berfikir ke segala arah, menangkap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berbagai fikiran dalam berbagai sudut. 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Mind map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dapat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menemukan ide yang inovatif dan jalan keluar yang kreatif.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5" name="image6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6.gif"/>
                                      <pic:cNvPicPr preferRelativeResize="0"/>
                                    </pic:nvPicPr>
                                    <pic:blipFill>
                                      <a:blip r:embed="rId5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3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Formulir Bimbingan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Memiliki Formulir Bimbingan yang telah di cetak oleh RPU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gridSpan w:val="4"/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b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b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STANDARISASI HALAMAN JURNAL ILMIAH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4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Abstraksi dalam Bhs. Indonesia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½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4" name="image5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5.gif"/>
                                      <pic:cNvPicPr preferRelativeResize="0"/>
                                    </pic:nvPicPr>
                                    <pic:blipFill>
                                      <a:blip r:embed="rId6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5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Abstraksi dalam Bhs. Inggris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½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7" name="image8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8.gif"/>
                                      <pic:cNvPicPr preferRelativeResize="0"/>
                                    </pic:nvPicPr>
                                    <pic:blipFill>
                                      <a:blip r:embed="rId7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6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Pendahuluan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 halaman – 1 ½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6" name="image7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7.gif"/>
                                      <pic:cNvPicPr preferRelativeResize="0"/>
                                    </pic:nvPicPr>
                                    <pic:blipFill>
                                      <a:blip r:embed="rId8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7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Permasalahan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 ½ halaman – 3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9" name="image10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0.gif"/>
                                      <pic:cNvPicPr preferRelativeResize="0"/>
                                    </pic:nvPicPr>
                                    <pic:blipFill>
                                      <a:blip r:embed="rId9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8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Literature Review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3 halaman – 5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8" name="image9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9.gif"/>
                                      <pic:cNvPicPr preferRelativeResize="0"/>
                                    </pic:nvPicPr>
                                    <pic:blipFill>
                                      <a:blip r:embed="rId10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9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Pemecahan Masalah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6 halaman – 8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6" name="image17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7.gif"/>
                                      <pic:cNvPicPr preferRelativeResize="0"/>
                                    </pic:nvPicPr>
                                    <pic:blipFill>
                                      <a:blip r:embed="rId11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10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Implementasi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3 halaman – 5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1" name="image12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2.gif"/>
                                      <pic:cNvPicPr preferRelativeResize="0"/>
                                    </pic:nvPicPr>
                                    <pic:blipFill>
                                      <a:blip r:embed="rId12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11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Kesimpulan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½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0" name="image11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1.gif"/>
                                      <pic:cNvPicPr preferRelativeResize="0"/>
                                    </pic:nvPicPr>
                                    <pic:blipFill>
                                      <a:blip r:embed="rId13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12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Pustaka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 halaman – 1 ½ halaman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5" name="image16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6.gif"/>
                                      <pic:cNvPicPr preferRelativeResize="0"/>
                                    </pic:nvPicPr>
                                    <pic:blipFill>
                                      <a:blip r:embed="rId14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gridSpan w:val="4"/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b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b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STANDARISASI KONTEN JURNAL ILMIAH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13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Algoritma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Algoritma berupa uraian kalimat deskripsi (narasi) dari sistem.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2" name="image3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3.gif"/>
                                      <pic:cNvPicPr preferRelativeResize="0"/>
                                    </pic:nvPicPr>
                                    <pic:blipFill>
                                      <a:blip r:embed="rId15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14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Flowchart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Menggambarkan secara visual dari langkah-langkah dan urutan-urutan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prosedur.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2" name="image13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3.gif"/>
                                      <pic:cNvPicPr preferRelativeResize="0"/>
                                    </pic:nvPicPr>
                                    <pic:blipFill>
                                      <a:blip r:embed="rId16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15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Pseudo Code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Imitasi atau mirip menyerupai kode dari program atau kode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yang mirip dengan instruksi kode program yang sebenarnya.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3" name="image4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4.gif"/>
                                      <pic:cNvPicPr preferRelativeResize="0"/>
                                    </pic:nvPicPr>
                                    <pic:blipFill>
                                      <a:blip r:embed="rId17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16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Listing Program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Kode yang ditulis sehingga menjadi sebuah program yang berfungsi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untuk menjalankan perintah bagi komputer.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3" name="image14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4.gif"/>
                                      <pic:cNvPicPr preferRelativeResize="0"/>
                                    </pic:nvPicPr>
                                    <pic:blipFill>
                                      <a:blip r:embed="rId18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trHeight w:val="1020" w:hRule="atLeast"/>
                    </w:trP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17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Figure dan Tabel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Figure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adalah teks yang ada dalam bentuk bingkai.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Sedangkan tabel adalah data yang digambarkan dalam bentuk baris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dan kolom.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widowControl w:val="0"/>
                          <w:contextualSpacing w:val="0"/>
                          <w:jc w:val="center"/>
                          <w:rPr>
                            <w:color w:val="000000"/>
                            <w:shd w:fill="666666" w:val="clear"/>
                          </w:rPr>
                        </w:pP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" name="image2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2.gif"/>
                                      <pic:cNvPicPr preferRelativeResize="0"/>
                                    </pic:nvPicPr>
                                    <pic:blipFill>
                                      <a:blip r:embed="rId19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18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Diagram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Representasi dua dimensi simbol geometris informasi menurut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beberapa teknik visualisasi.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19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Prototype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Wakil dan bentuk manifestasi dari ide-ide desain guna mendapatkan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dampak desain kedepannya sebelum desain dikembangkan.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20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Architecture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Desain sistem komputer secara keseluruhan (termasuk sistem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jaringan) untuk memenuhi kebutuhan-kebutuhan organisasi yang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spesifik.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21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Equation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Equation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atau persamaan matematika adalah sebuah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pernyataan matematis yang menunjukkan kesamaan dua ekspresi.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22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Graph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Graph 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atau grafik yang menggunakan titik-titik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atau garis untuk menyampaikan informasi statistik yang saling berhubungan.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</w:t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23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Pictures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Berupa gambar.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</w:t>
                        </w:r>
                        <w:r w:rsidDel="00000000" w:rsidR="00000000" w:rsidRPr="00000000">
                          <w:rPr/>
                          <w:drawing>
                            <wp:inline distB="114300" distT="114300" distL="114300" distR="114300">
                              <wp:extent cx="271463" cy="271463"/>
                              <wp:effectExtent b="0" l="0" r="0" t="0"/>
                              <wp:docPr descr="check_icon.gif" id="14" name="image15.gif"/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descr="check_icon.gif" id="0" name="image15.gif"/>
                                      <pic:cNvPicPr preferRelativeResize="0"/>
                                    </pic:nvPicPr>
                                    <pic:blipFill>
                                      <a:blip r:embed="rId20"/>
                                      <a:srcRect b="0" l="0" r="0" t="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71463" cy="271463"/>
                                      </a:xfrm>
                                      <a:prstGeom prst="rect"/>
                                      <a:ln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c>
                      <w:tcPr>
                        <w:tcBorders>
                          <w:left w:color="dddddd" w:space="0" w:sz="8" w:val="single"/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24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Literature Review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Jurnal Ilmiah memuat 5 s/d 7 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i w:val="1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Literature Review</w:t>
                        </w: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.</w:t>
                        </w:r>
                      </w:p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left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http://www.stmik-raharja.com/yusup4/standar/literature</w:t>
                        </w:r>
                      </w:p>
                    </w:tc>
                    <w:tc>
                      <w:tcPr>
                        <w:tcBorders>
                          <w:bottom w:color="dddddd" w:space="0" w:sz="8" w:val="single"/>
                          <w:right w:color="dddddd" w:space="0" w:sz="8" w:val="single"/>
                        </w:tcBorders>
                        <w:shd w:fill="ffffff" w:val="clear"/>
                        <w:tcMar>
                          <w:top w:w="120.0" w:type="dxa"/>
                          <w:left w:w="120.0" w:type="dxa"/>
                          <w:bottom w:w="120.0" w:type="dxa"/>
                          <w:right w:w="120.0" w:type="dxa"/>
                        </w:tcMar>
                      </w:tcPr>
                      <w:p w:rsidR="00000000" w:rsidDel="00000000" w:rsidP="00000000" w:rsidRDefault="00000000" w:rsidRPr="00000000">
                        <w:pPr>
                          <w:keepNext w:val="0"/>
                          <w:keepLines w:val="0"/>
                          <w:widowControl w:val="0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hd w:fill="auto" w:val="clear"/>
                          <w:spacing w:after="0" w:before="0" w:line="276" w:lineRule="auto"/>
                          <w:ind w:left="0" w:right="0" w:firstLine="0"/>
                          <w:contextualSpacing w:val="0"/>
                          <w:jc w:val="center"/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</w:rPr>
                        </w:pPr>
                        <w:r w:rsidDel="00000000" w:rsidR="00000000" w:rsidRPr="00000000">
                          <w:rPr>
                            <w:rFonts w:ascii="Times New Roman" w:cs="Times New Roman" w:eastAsia="Times New Roman" w:hAnsi="Times New Roman"/>
                            <w:color w:val="000000"/>
                            <w:sz w:val="20"/>
                            <w:szCs w:val="20"/>
                            <w:highlight w:val="white"/>
                            <w:rtl w:val="0"/>
                          </w:rPr>
                          <w:t xml:space="preserve"> </w:t>
                        </w:r>
                      </w:p>
                    </w:tc>
                  </w:tr>
                </w:tbl>
                <w:p w:rsidR="00000000" w:rsidDel="00000000" w:rsidP="00000000" w:rsidRDefault="00000000" w:rsidRPr="0000000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contextualSpacing w:val="0"/>
                    <w:jc w:val="left"/>
                    <w:rPr>
                      <w:color w:val="000000"/>
                      <w:highlight w:val="whit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contextualSpacing w:val="0"/>
        <w:rPr>
          <w:rFonts w:ascii="Cambria" w:cs="Cambria" w:eastAsia="Cambria" w:hAnsi="Cambri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Cambr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2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3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4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5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  <w:style w:type="table" w:styleId="Table6">
    <w:basedOn w:val="TableNormal"/>
    <w:pPr/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pPr/>
      <w:rPr/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5.gif"/><Relationship Id="rId11" Type="http://schemas.openxmlformats.org/officeDocument/2006/relationships/image" Target="media/image17.gif"/><Relationship Id="rId10" Type="http://schemas.openxmlformats.org/officeDocument/2006/relationships/image" Target="media/image9.gif"/><Relationship Id="rId13" Type="http://schemas.openxmlformats.org/officeDocument/2006/relationships/image" Target="media/image11.gif"/><Relationship Id="rId12" Type="http://schemas.openxmlformats.org/officeDocument/2006/relationships/image" Target="media/image12.gif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10.gif"/><Relationship Id="rId15" Type="http://schemas.openxmlformats.org/officeDocument/2006/relationships/image" Target="media/image3.gif"/><Relationship Id="rId14" Type="http://schemas.openxmlformats.org/officeDocument/2006/relationships/image" Target="media/image16.gif"/><Relationship Id="rId17" Type="http://schemas.openxmlformats.org/officeDocument/2006/relationships/image" Target="media/image4.gif"/><Relationship Id="rId16" Type="http://schemas.openxmlformats.org/officeDocument/2006/relationships/image" Target="media/image13.gif"/><Relationship Id="rId5" Type="http://schemas.openxmlformats.org/officeDocument/2006/relationships/image" Target="media/image6.gif"/><Relationship Id="rId19" Type="http://schemas.openxmlformats.org/officeDocument/2006/relationships/image" Target="media/image2.gif"/><Relationship Id="rId6" Type="http://schemas.openxmlformats.org/officeDocument/2006/relationships/image" Target="media/image5.gif"/><Relationship Id="rId18" Type="http://schemas.openxmlformats.org/officeDocument/2006/relationships/image" Target="media/image14.gif"/><Relationship Id="rId7" Type="http://schemas.openxmlformats.org/officeDocument/2006/relationships/image" Target="media/image8.gif"/><Relationship Id="rId8" Type="http://schemas.openxmlformats.org/officeDocument/2006/relationships/image" Target="media/image7.gif"/></Relationships>
</file>